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99D2" w14:textId="77777777" w:rsidR="00DD4542" w:rsidRDefault="00A76FFD">
      <w:pPr>
        <w:pStyle w:val="Kop1"/>
        <w:ind w:right="360"/>
      </w:pPr>
      <w:bookmarkStart w:id="0" w:name="_heading=h.gjdgxs" w:colFirst="0" w:colLast="0"/>
      <w:bookmarkEnd w:id="0"/>
      <w:r>
        <w:t>Redegjørelse etter åpenhetsloven</w:t>
      </w:r>
    </w:p>
    <w:p w14:paraId="3D9499D3" w14:textId="77777777" w:rsidR="00DD4542" w:rsidRDefault="00DD4542">
      <w:pPr>
        <w:pStyle w:val="Kop2"/>
      </w:pPr>
      <w:bookmarkStart w:id="1" w:name="_heading=h.30j0zll" w:colFirst="0" w:colLast="0"/>
      <w:bookmarkEnd w:id="1"/>
    </w:p>
    <w:p w14:paraId="3D9499D4" w14:textId="77777777" w:rsidR="00DD4542" w:rsidRDefault="00A76FFD">
      <w:pPr>
        <w:pStyle w:val="Kop2"/>
      </w:pPr>
      <w:bookmarkStart w:id="2" w:name="_heading=h.1fob9te" w:colFirst="0" w:colLast="0"/>
      <w:bookmarkEnd w:id="2"/>
      <w:r>
        <w:t xml:space="preserve">Innledning </w:t>
      </w:r>
    </w:p>
    <w:p w14:paraId="3D9499D5" w14:textId="4B258455" w:rsidR="00DD4542" w:rsidRDefault="00A76FFD" w:rsidP="002C43F2">
      <w:r>
        <w:br/>
        <w:t>Denne redegjørelsen er publisert i samsvar med kravene i Åpenhetsloven og dekker driften til EverZinc Norway AS (EverZinc</w:t>
      </w:r>
      <w:r w:rsidR="00DA11D2">
        <w:t xml:space="preserve"> Norway</w:t>
      </w:r>
      <w:r>
        <w:t xml:space="preserve">). Redegjørelsen beskriver hvordan EverZinc vurderer, forebygger og reduserer risiko for brudd på grunnleggende menneskerettigheter og anstendige arbeidsforhold knyttet til virksomheten og gjennom leverandørkjeden og forretningspartnere. Perioden som dekkes er 1. juli til 31. desember 2022. </w:t>
      </w:r>
    </w:p>
    <w:p w14:paraId="3D9499D6" w14:textId="77777777" w:rsidR="00DD4542" w:rsidRDefault="00DD4542"/>
    <w:p w14:paraId="3D9499D7" w14:textId="77777777" w:rsidR="00DD4542" w:rsidRDefault="00A76FFD">
      <w:pPr>
        <w:pStyle w:val="Kop2"/>
        <w:ind w:right="1800"/>
      </w:pPr>
      <w:bookmarkStart w:id="3" w:name="_heading=h.3znysh7" w:colFirst="0" w:colLast="0"/>
      <w:bookmarkEnd w:id="3"/>
      <w:r>
        <w:t xml:space="preserve">Hvem vi er og hvordan vi er satt opp </w:t>
      </w:r>
    </w:p>
    <w:p w14:paraId="3D9499D8" w14:textId="77777777" w:rsidR="00DD4542" w:rsidRDefault="00DD4542"/>
    <w:p w14:paraId="3D9499D9" w14:textId="1954BCFD" w:rsidR="00DD4542" w:rsidRDefault="00A76FFD">
      <w:r>
        <w:t>EverZinc Norway har siden 1. juni 2022 vært 100 % eid av et amerikansk hedgefond, Aterian</w:t>
      </w:r>
      <w:r w:rsidR="00590795">
        <w:t>,</w:t>
      </w:r>
      <w:r>
        <w:t xml:space="preserve"> og det nederlandske konsernet EverZinc B</w:t>
      </w:r>
      <w:r w:rsidR="002F37A4">
        <w:t>.</w:t>
      </w:r>
      <w:r>
        <w:t>V. I Norge er vi en typisk eksportbedrift, med en eksportandel på 98 %. Våre største markeder er i Europa. Omsetningen for 2022 var på 490 mill. kr.</w:t>
      </w:r>
      <w:r w:rsidR="007C2278">
        <w:t xml:space="preserve"> B</w:t>
      </w:r>
      <w:r>
        <w:t xml:space="preserve">edriften har 50 ansatte. </w:t>
      </w:r>
    </w:p>
    <w:p w14:paraId="3D9499DA" w14:textId="77777777" w:rsidR="00DD4542" w:rsidRDefault="00DD4542"/>
    <w:p w14:paraId="3D9499DB" w14:textId="7907B827" w:rsidR="00DD4542" w:rsidRDefault="00A76FFD">
      <w:r w:rsidRPr="006052F7">
        <w:t xml:space="preserve">Hovedkontor </w:t>
      </w:r>
      <w:r w:rsidR="00480D98" w:rsidRPr="006052F7">
        <w:t xml:space="preserve">holder til i Huston, USA. </w:t>
      </w:r>
      <w:r w:rsidR="004A404D" w:rsidRPr="006052F7">
        <w:t xml:space="preserve">I </w:t>
      </w:r>
      <w:r w:rsidR="00480D98" w:rsidRPr="006052F7">
        <w:t xml:space="preserve">Belgia </w:t>
      </w:r>
      <w:r w:rsidR="004A404D" w:rsidRPr="006052F7">
        <w:t xml:space="preserve">er det et </w:t>
      </w:r>
      <w:r w:rsidR="00480D98" w:rsidRPr="006052F7">
        <w:t xml:space="preserve">kontor </w:t>
      </w:r>
      <w:r w:rsidRPr="006052F7">
        <w:t>med  flere sentrale funksjoner</w:t>
      </w:r>
      <w:r w:rsidR="00F617C4" w:rsidRPr="006052F7">
        <w:t>.</w:t>
      </w:r>
      <w:r>
        <w:t xml:space="preserve"> Her sitter konsernfunksjoner innen blant annet økonomi, salg, innkjøp, IT og juridiske tjenester. Innkjøpsavdeling i Belgia er ansvarlig for å fremforhandle kontrakter med leverandører utenfor Norden, mens EverZinc </w:t>
      </w:r>
      <w:r w:rsidR="00857DCF">
        <w:t>Norway</w:t>
      </w:r>
      <w:r>
        <w:t xml:space="preserve"> jobber direkte mot leverandørene og agenter i Norden.</w:t>
      </w:r>
    </w:p>
    <w:p w14:paraId="3D9499DC" w14:textId="77777777" w:rsidR="00DD4542" w:rsidRDefault="00DD4542"/>
    <w:p w14:paraId="3D9499DD" w14:textId="77777777" w:rsidR="00DD4542" w:rsidRDefault="00A76FFD">
      <w:r>
        <w:rPr>
          <w:b/>
          <w:color w:val="672400"/>
          <w:sz w:val="24"/>
          <w:szCs w:val="24"/>
        </w:rPr>
        <w:t>Hva driver vi med?</w:t>
      </w:r>
    </w:p>
    <w:p w14:paraId="376DE15F" w14:textId="77777777" w:rsidR="00E51A6B" w:rsidRDefault="00E51A6B">
      <w:pPr>
        <w:pStyle w:val="Kop2"/>
        <w:spacing w:line="300" w:lineRule="auto"/>
        <w:rPr>
          <w:b w:val="0"/>
          <w:color w:val="000000"/>
          <w:sz w:val="22"/>
          <w:szCs w:val="22"/>
        </w:rPr>
      </w:pPr>
      <w:bookmarkStart w:id="4" w:name="_heading=h.2et92p0" w:colFirst="0" w:colLast="0"/>
      <w:bookmarkEnd w:id="4"/>
    </w:p>
    <w:p w14:paraId="3D9499DE" w14:textId="55270759" w:rsidR="00DD4542" w:rsidRDefault="00A76FFD">
      <w:pPr>
        <w:pStyle w:val="Kop2"/>
        <w:spacing w:line="300" w:lineRule="auto"/>
        <w:rPr>
          <w:b w:val="0"/>
          <w:color w:val="000000"/>
          <w:sz w:val="22"/>
          <w:szCs w:val="22"/>
        </w:rPr>
      </w:pPr>
      <w:r>
        <w:rPr>
          <w:b w:val="0"/>
          <w:color w:val="000000"/>
          <w:sz w:val="22"/>
          <w:szCs w:val="22"/>
        </w:rPr>
        <w:t xml:space="preserve">EverZinc </w:t>
      </w:r>
      <w:r w:rsidR="005B7EDA">
        <w:rPr>
          <w:b w:val="0"/>
          <w:color w:val="000000"/>
          <w:sz w:val="22"/>
          <w:szCs w:val="22"/>
        </w:rPr>
        <w:t xml:space="preserve">Norway </w:t>
      </w:r>
      <w:r>
        <w:rPr>
          <w:b w:val="0"/>
          <w:color w:val="000000"/>
          <w:sz w:val="22"/>
          <w:szCs w:val="22"/>
        </w:rPr>
        <w:t>er en resirkuleringsbedrift basert på skrapsink. Driften består i å omdanne sinkskrap til  høyverdig fint sinkpulver og sinkoksid. Fint sinkpulver som er vårt hovedprodukt, benyttes av malingsfabrikanter til fremstilling av rusthindrende maling. Sinkoksid brukes i maling og i gummi- og glassfiberproduksjon.</w:t>
      </w:r>
    </w:p>
    <w:p w14:paraId="3D9499DF" w14:textId="77777777" w:rsidR="00DD4542" w:rsidRDefault="00DD4542">
      <w:pPr>
        <w:pStyle w:val="Kop2"/>
        <w:spacing w:line="300" w:lineRule="auto"/>
        <w:rPr>
          <w:b w:val="0"/>
          <w:color w:val="000000"/>
          <w:sz w:val="22"/>
          <w:szCs w:val="22"/>
        </w:rPr>
      </w:pPr>
      <w:bookmarkStart w:id="5" w:name="_heading=h.tyjcwt" w:colFirst="0" w:colLast="0"/>
      <w:bookmarkEnd w:id="5"/>
    </w:p>
    <w:p w14:paraId="3D9499E0" w14:textId="6F90A36E" w:rsidR="00DD4542" w:rsidRDefault="00A76FFD">
      <w:pPr>
        <w:pStyle w:val="Kop2"/>
        <w:spacing w:line="300" w:lineRule="auto"/>
        <w:rPr>
          <w:b w:val="0"/>
          <w:color w:val="000000"/>
          <w:sz w:val="22"/>
          <w:szCs w:val="22"/>
        </w:rPr>
      </w:pPr>
      <w:bookmarkStart w:id="6" w:name="_heading=h.3dy6vkm" w:colFirst="0" w:colLast="0"/>
      <w:bookmarkEnd w:id="6"/>
      <w:r>
        <w:rPr>
          <w:b w:val="0"/>
          <w:color w:val="000000"/>
          <w:sz w:val="22"/>
          <w:szCs w:val="22"/>
        </w:rPr>
        <w:t>Skrapsink står for cirka 99% av råvarene. Ren sink brukes kun i spesielle tilfeller</w:t>
      </w:r>
      <w:r w:rsidR="00267E0D">
        <w:rPr>
          <w:b w:val="0"/>
          <w:color w:val="000000"/>
          <w:sz w:val="22"/>
          <w:szCs w:val="22"/>
        </w:rPr>
        <w:t>,</w:t>
      </w:r>
      <w:r>
        <w:rPr>
          <w:b w:val="0"/>
          <w:color w:val="000000"/>
          <w:sz w:val="22"/>
          <w:szCs w:val="22"/>
        </w:rPr>
        <w:t xml:space="preserve"> som for eksempel ved oppstart av </w:t>
      </w:r>
      <w:r w:rsidR="00B4609F">
        <w:rPr>
          <w:b w:val="0"/>
          <w:color w:val="000000"/>
          <w:sz w:val="22"/>
          <w:szCs w:val="22"/>
        </w:rPr>
        <w:t>smelte</w:t>
      </w:r>
      <w:r w:rsidR="00F617C4">
        <w:rPr>
          <w:b w:val="0"/>
          <w:color w:val="000000"/>
          <w:sz w:val="22"/>
          <w:szCs w:val="22"/>
        </w:rPr>
        <w:t>ovner.</w:t>
      </w:r>
      <w:r>
        <w:rPr>
          <w:b w:val="0"/>
          <w:color w:val="000000"/>
          <w:sz w:val="22"/>
          <w:szCs w:val="22"/>
        </w:rPr>
        <w:t xml:space="preserve"> Skrapmetallet som selskapet får inn inneholder også andre metaller enn sink. EverZinc</w:t>
      </w:r>
      <w:r w:rsidR="00FD2134">
        <w:rPr>
          <w:b w:val="0"/>
          <w:color w:val="000000"/>
          <w:sz w:val="22"/>
          <w:szCs w:val="22"/>
        </w:rPr>
        <w:t xml:space="preserve"> Norway</w:t>
      </w:r>
      <w:r w:rsidR="00E036C5">
        <w:rPr>
          <w:b w:val="0"/>
          <w:color w:val="000000"/>
          <w:sz w:val="22"/>
          <w:szCs w:val="22"/>
        </w:rPr>
        <w:t>s</w:t>
      </w:r>
      <w:r>
        <w:rPr>
          <w:b w:val="0"/>
          <w:color w:val="000000"/>
          <w:sz w:val="22"/>
          <w:szCs w:val="22"/>
        </w:rPr>
        <w:t xml:space="preserve"> </w:t>
      </w:r>
      <w:r w:rsidR="001D514C">
        <w:rPr>
          <w:b w:val="0"/>
          <w:color w:val="000000"/>
          <w:sz w:val="22"/>
          <w:szCs w:val="22"/>
        </w:rPr>
        <w:t xml:space="preserve">virksomhet </w:t>
      </w:r>
      <w:r>
        <w:rPr>
          <w:b w:val="0"/>
          <w:color w:val="000000"/>
          <w:sz w:val="22"/>
          <w:szCs w:val="22"/>
        </w:rPr>
        <w:t xml:space="preserve">går ut på å ta ut mest mulig sink fra skrapmetallet og samtidig, </w:t>
      </w:r>
      <w:r w:rsidR="00A938B6">
        <w:rPr>
          <w:b w:val="0"/>
          <w:color w:val="000000"/>
          <w:sz w:val="22"/>
          <w:szCs w:val="22"/>
        </w:rPr>
        <w:t xml:space="preserve">og </w:t>
      </w:r>
      <w:r>
        <w:rPr>
          <w:b w:val="0"/>
          <w:color w:val="000000"/>
          <w:sz w:val="22"/>
          <w:szCs w:val="22"/>
        </w:rPr>
        <w:t>som en del av prosessen, skille ut bly og jern som egne biprodukter. Dette gjøres ved hjelp av en destillasjonsprosess i de spesielle larvikovnene som kjennetegner bedriften.</w:t>
      </w:r>
    </w:p>
    <w:p w14:paraId="3D9499E1" w14:textId="77777777" w:rsidR="00DD4542" w:rsidRDefault="00DD4542">
      <w:pPr>
        <w:spacing w:before="40"/>
      </w:pPr>
    </w:p>
    <w:p w14:paraId="3D9499E2" w14:textId="2E4D440F" w:rsidR="00DD4542" w:rsidRDefault="00A76FFD">
      <w:pPr>
        <w:spacing w:before="40"/>
      </w:pPr>
      <w:r>
        <w:t>Skrapmetall som brukes som råvare i produksjonen, kommer i stor grad fra galvaniseringsindustrien</w:t>
      </w:r>
      <w:r w:rsidR="002217EB">
        <w:t>.</w:t>
      </w:r>
      <w:r w:rsidR="00F617C4">
        <w:t xml:space="preserve"> </w:t>
      </w:r>
      <w:r w:rsidR="00B4609F">
        <w:t>R</w:t>
      </w:r>
      <w:r w:rsidR="00F617C4">
        <w:t>åvarene</w:t>
      </w:r>
      <w:r>
        <w:t xml:space="preserve"> fra denne bransjen er såkalt hardsink og sinkaske. EverZinc </w:t>
      </w:r>
      <w:r w:rsidR="005B7EDA">
        <w:lastRenderedPageBreak/>
        <w:t xml:space="preserve">Norway </w:t>
      </w:r>
      <w:r>
        <w:t xml:space="preserve">bruker også skrapsink direkte fra </w:t>
      </w:r>
      <w:r w:rsidR="0041342E">
        <w:t xml:space="preserve">et </w:t>
      </w:r>
      <w:r>
        <w:t xml:space="preserve">sinkverk i Odda. I tillegg til dette, brukes </w:t>
      </w:r>
      <w:r w:rsidR="00402083">
        <w:t xml:space="preserve">også </w:t>
      </w:r>
      <w:r>
        <w:t>noe «gammel sink» og anoder fra gjenvinningsbransjen.</w:t>
      </w:r>
    </w:p>
    <w:p w14:paraId="3D9499E3" w14:textId="77777777" w:rsidR="00DD4542" w:rsidRDefault="00DD4542"/>
    <w:p w14:paraId="3D9499E4" w14:textId="762C9133" w:rsidR="00DD4542" w:rsidRDefault="00A76FFD">
      <w:r>
        <w:t>Prosessen med å fremstille høyverdig sink resulterer i to hovedprodukter, sinkoksid</w:t>
      </w:r>
      <w:r w:rsidR="002217EB">
        <w:t>,</w:t>
      </w:r>
      <w:r w:rsidR="00F617C4">
        <w:t xml:space="preserve"> </w:t>
      </w:r>
      <w:r>
        <w:t>ZnO</w:t>
      </w:r>
      <w:r w:rsidR="002217EB">
        <w:t>,</w:t>
      </w:r>
      <w:r>
        <w:t xml:space="preserve"> og sinkpulver</w:t>
      </w:r>
      <w:r w:rsidR="002217EB">
        <w:t>,</w:t>
      </w:r>
      <w:r w:rsidR="00F617C4">
        <w:t xml:space="preserve"> </w:t>
      </w:r>
      <w:r>
        <w:t>engelsk «Fine Zinc Powder», FZP</w:t>
      </w:r>
      <w:r w:rsidR="00F617C4">
        <w:t>.</w:t>
      </w:r>
      <w:r>
        <w:t xml:space="preserve"> I prosessen oppstår biprodukter som selges videre. Produktene leveres i storsekk</w:t>
      </w:r>
      <w:r w:rsidR="002217EB">
        <w:t>,</w:t>
      </w:r>
      <w:r w:rsidR="00F617C4">
        <w:t xml:space="preserve"> </w:t>
      </w:r>
      <w:r>
        <w:t>big bags</w:t>
      </w:r>
      <w:r w:rsidR="00F617C4">
        <w:t>,</w:t>
      </w:r>
      <w:r>
        <w:t xml:space="preserve"> papirposer eller i spesialforpakning som for eksempel spann og fat. Hovedproduktene brukes som nevnt til rustbeskyttende maling, og til dekkindustrien, keramikk og glassfiber. Kundene våre er i all hovedsak utenfor Norge</w:t>
      </w:r>
      <w:r w:rsidR="005A36FC">
        <w:t>.</w:t>
      </w:r>
      <w:r w:rsidR="00A938B6">
        <w:t xml:space="preserve"> </w:t>
      </w:r>
      <w:r w:rsidR="005A36FC">
        <w:t>V</w:t>
      </w:r>
      <w:r w:rsidR="00F617C4">
        <w:t>arene</w:t>
      </w:r>
      <w:r>
        <w:t xml:space="preserve"> blir hentet av eksterne transportører som konsernet har avtaler med</w:t>
      </w:r>
      <w:r w:rsidR="001E206A">
        <w:t>,</w:t>
      </w:r>
      <w:r>
        <w:t xml:space="preserve"> eller i noen tilfeller </w:t>
      </w:r>
      <w:r w:rsidR="001E206A">
        <w:t xml:space="preserve">av </w:t>
      </w:r>
      <w:r>
        <w:t xml:space="preserve">transportører som </w:t>
      </w:r>
      <w:r w:rsidR="001E206A">
        <w:t>ha</w:t>
      </w:r>
      <w:r w:rsidR="00B57203">
        <w:t>r</w:t>
      </w:r>
      <w:r w:rsidR="001E206A">
        <w:t xml:space="preserve"> </w:t>
      </w:r>
      <w:r w:rsidR="00AC7DE9">
        <w:t>direkte</w:t>
      </w:r>
      <w:r w:rsidR="001E206A">
        <w:t xml:space="preserve"> </w:t>
      </w:r>
      <w:r>
        <w:t xml:space="preserve">avtale med </w:t>
      </w:r>
      <w:r w:rsidR="00F617C4">
        <w:t>kunden</w:t>
      </w:r>
      <w:r>
        <w:t>.</w:t>
      </w:r>
    </w:p>
    <w:p w14:paraId="3D9499E5" w14:textId="77777777" w:rsidR="00DD4542" w:rsidRDefault="00DD4542"/>
    <w:p w14:paraId="3D9499E6" w14:textId="77777777" w:rsidR="00DD4542" w:rsidRDefault="00A76FFD">
      <w:r>
        <w:rPr>
          <w:b/>
          <w:color w:val="672400"/>
          <w:sz w:val="24"/>
          <w:szCs w:val="24"/>
        </w:rPr>
        <w:t>Våre rutiner og retningslinjer</w:t>
      </w:r>
    </w:p>
    <w:p w14:paraId="3D9499E7" w14:textId="77777777" w:rsidR="00DD4542" w:rsidRDefault="00DD4542"/>
    <w:p w14:paraId="3D9499E8" w14:textId="36ABA556" w:rsidR="00DD4542" w:rsidRDefault="00A76FFD">
      <w:r>
        <w:t xml:space="preserve">I EverZinc </w:t>
      </w:r>
      <w:r w:rsidR="005B7EDA">
        <w:t xml:space="preserve">Norway </w:t>
      </w:r>
      <w:r>
        <w:t>er vi bevisst vårt ansvar for å bidra til å ivareta og respektere menneskerettigheter og anstendige arbeidsvilkår. Vi etterstreber å være transparente og jobber kontinuerlig med å forbedre våre interne retningslinjer og rutiner.</w:t>
      </w:r>
    </w:p>
    <w:p w14:paraId="3D9499E9" w14:textId="77777777" w:rsidR="00DD4542" w:rsidRDefault="00DD4542"/>
    <w:p w14:paraId="3D9499EA" w14:textId="2DB9888C" w:rsidR="00DD4542" w:rsidRDefault="00A76FFD">
      <w:r>
        <w:t>EverZinc</w:t>
      </w:r>
      <w:r w:rsidR="009E2620">
        <w:t>s</w:t>
      </w:r>
      <w:r w:rsidR="005B7EDA">
        <w:t xml:space="preserve"> </w:t>
      </w:r>
      <w:r>
        <w:t>globale etiske retningslinjer er et rammeverk som angir hva som anses som ansvarlig oppførsel, og at man som ansatt i EverZinc</w:t>
      </w:r>
      <w:r w:rsidR="005B7EDA">
        <w:t xml:space="preserve"> </w:t>
      </w:r>
      <w:r>
        <w:t xml:space="preserve">alltid bør streve etter å utøve god dømmekraft, omsorg og omtanke i vårt daglige arbeid. Våre prinsipper omfatter blant annet etterlevelse av lovverk, integritet, mangfold og inkludering, forhindre trakassering og diskriminering, samt beskyttelse av menneskerettigheter. Videre omfatter </w:t>
      </w:r>
      <w:r w:rsidR="00781E5E">
        <w:t>retningslinjene</w:t>
      </w:r>
      <w:r>
        <w:t xml:space="preserve"> hvordan vi forventer at våre ansatte skal opptre opp mot kunder og leverandører. </w:t>
      </w:r>
    </w:p>
    <w:p w14:paraId="3D9499EB" w14:textId="77777777" w:rsidR="00DD4542" w:rsidRDefault="00DD4542"/>
    <w:p w14:paraId="3D9499EC" w14:textId="024B636C" w:rsidR="00DD4542" w:rsidRDefault="00A76FFD">
      <w:r>
        <w:t xml:space="preserve">EverZinc </w:t>
      </w:r>
      <w:r w:rsidR="005B7EDA">
        <w:t xml:space="preserve">Norway </w:t>
      </w:r>
      <w:r>
        <w:t xml:space="preserve">har egne innkjøpsrutiner gjeldende </w:t>
      </w:r>
      <w:r w:rsidR="009555D6">
        <w:t xml:space="preserve">kun </w:t>
      </w:r>
      <w:r>
        <w:t xml:space="preserve">for Norge, med tilhørende rutiner for leverandørevalueringer. Sistnevnte sørger for at leverandører evalueres på bakgrunn av kriterier knyttet til kvalitet, ytre miljø og arbeidsmiljø. </w:t>
      </w:r>
    </w:p>
    <w:p w14:paraId="3D9499ED" w14:textId="77777777" w:rsidR="00DD4542" w:rsidRDefault="00DD4542"/>
    <w:p w14:paraId="3D9499EE" w14:textId="77777777" w:rsidR="00DD4542" w:rsidRDefault="00DD4542"/>
    <w:p w14:paraId="3D9499EF" w14:textId="77777777" w:rsidR="00DD4542" w:rsidRDefault="00A76FFD">
      <w:pPr>
        <w:pStyle w:val="Kop1"/>
        <w:ind w:right="-810"/>
      </w:pPr>
      <w:bookmarkStart w:id="7" w:name="_heading=h.1t3h5sf" w:colFirst="0" w:colLast="0"/>
      <w:bookmarkEnd w:id="7"/>
      <w:r>
        <w:t>Aktsomhetsvurderinger og risiko for negative konsekvenser</w:t>
      </w:r>
    </w:p>
    <w:p w14:paraId="3D9499F0" w14:textId="311E558C" w:rsidR="00DD4542" w:rsidRDefault="00A76FFD">
      <w:pPr>
        <w:spacing w:line="276" w:lineRule="auto"/>
      </w:pPr>
      <w:r>
        <w:t xml:space="preserve">EverZinc støtter FNs veiledende prinsipper om ansvarlig arbeidsliv og OECDs retningslinjer for flernasjonale selskapers tilnærming til aktsomhetsvurderinger. Vi anerkjenner behovet av å ha prosesser på plass for å identifisere, forebygge, begrense og redegjøre for hvordan våre prosesser kan ha konsekvenser for grunnleggende menneskerettigheter og anstendige arbeidsforhold. EverZinc </w:t>
      </w:r>
      <w:r w:rsidR="001F00F4">
        <w:t xml:space="preserve">Norway </w:t>
      </w:r>
      <w:r>
        <w:t xml:space="preserve">anerkjenner at dette er en kontinuerlig prosess, da risiko kan endre seg over tid i tråd med operasjonelle endringer og ytre påvirkninger. </w:t>
      </w:r>
    </w:p>
    <w:p w14:paraId="3D9499F1" w14:textId="77777777" w:rsidR="00DD4542" w:rsidRDefault="00DD4542">
      <w:pPr>
        <w:rPr>
          <w:highlight w:val="yellow"/>
        </w:rPr>
      </w:pPr>
    </w:p>
    <w:p w14:paraId="3D9499F2" w14:textId="77777777" w:rsidR="00DD4542" w:rsidRDefault="00A76FFD">
      <w:pPr>
        <w:pStyle w:val="Kop2"/>
      </w:pPr>
      <w:bookmarkStart w:id="8" w:name="_heading=h.4d34og8" w:colFirst="0" w:colLast="0"/>
      <w:bookmarkEnd w:id="8"/>
      <w:r>
        <w:lastRenderedPageBreak/>
        <w:t>Egen virksomhet</w:t>
      </w:r>
    </w:p>
    <w:p w14:paraId="3D9499F3" w14:textId="77777777" w:rsidR="00DD4542" w:rsidRDefault="00DD4542">
      <w:pPr>
        <w:pStyle w:val="Kop2"/>
      </w:pPr>
      <w:bookmarkStart w:id="9" w:name="_heading=h.2s8eyo1" w:colFirst="0" w:colLast="0"/>
      <w:bookmarkEnd w:id="9"/>
    </w:p>
    <w:p w14:paraId="3D9499F4" w14:textId="4B751C77" w:rsidR="00DD4542" w:rsidRDefault="00A76FFD">
      <w:r>
        <w:t xml:space="preserve">Det er vår vurdering at risikoen for brudd på menneskerettigheter og anstendige arbeidsvilkår i vår virksomhet er særlig forbundet med HMS-risiko. Virksomheten omfattes av </w:t>
      </w:r>
      <w:r w:rsidR="00A3164C">
        <w:t>S</w:t>
      </w:r>
      <w:r w:rsidR="00F617C4">
        <w:t>torulykkeforskriften</w:t>
      </w:r>
      <w:r>
        <w:t xml:space="preserve"> på bakgrunn av at sinkpulver og sinkoksid har giftige egenskaper for vannlevende organismer. Risikoanalyser viser imidlertid at det er sinkpulverets brann- og eksplosjonsfarlige egenskaper som utgjør den største risikoen. Vi har som overordnet mål å prioritere sikkerheten og unngå ulykker. Vi driver derfor et systematisk arbeid for å unngå hendelser som kan utvikle seg til en stor uønsket hendelse eller storulykke. Det er etablert industrivern med forsterket brannvern ved bedriften. Industrivernet er etablert i henhold til </w:t>
      </w:r>
      <w:r w:rsidR="003A62C4">
        <w:t>I</w:t>
      </w:r>
      <w:r w:rsidR="00F617C4">
        <w:t>ndustrivernforskriften</w:t>
      </w:r>
      <w:r>
        <w:t xml:space="preserve"> § 2 </w:t>
      </w:r>
      <w:r w:rsidR="003035DA">
        <w:t xml:space="preserve">og </w:t>
      </w:r>
      <w:r>
        <w:t xml:space="preserve">består av i alt 32 personer. Av disse er 20 opplært til å dekke områdene brann og akutt forurensning, og to personer dekker sanitet. </w:t>
      </w:r>
      <w:r w:rsidR="000B1550">
        <w:t>Resterende dekker ulike støttefunksjoner.</w:t>
      </w:r>
    </w:p>
    <w:p w14:paraId="3D9499F5" w14:textId="77777777" w:rsidR="00DD4542" w:rsidRDefault="00DD4542"/>
    <w:p w14:paraId="3D9499F6" w14:textId="77777777" w:rsidR="00DD4542" w:rsidRDefault="00A76FFD">
      <w:r>
        <w:t xml:space="preserve">Bedriften har også fokus på forebygging av skader. Av tiltak utført i 2022, kan vi nevne tre vernerunder, tre AMU-møter, ukentlige sikkerhetsrunder, samt diverse HMS-prosjekter i produksjonsavdelingen. </w:t>
      </w:r>
    </w:p>
    <w:p w14:paraId="3D9499F7" w14:textId="77777777" w:rsidR="00DD4542" w:rsidRDefault="00DD4542"/>
    <w:p w14:paraId="3D9499F8" w14:textId="29628EC3" w:rsidR="00DD4542" w:rsidRDefault="00A76FFD">
      <w:r>
        <w:t xml:space="preserve">Reduksjon av intern og ekstern støy er også et fokusområde for bedriften. </w:t>
      </w:r>
      <w:r w:rsidR="00945790">
        <w:t>EverZinc</w:t>
      </w:r>
      <w:r>
        <w:t xml:space="preserve"> </w:t>
      </w:r>
      <w:r w:rsidR="001C4721">
        <w:t xml:space="preserve">Norway </w:t>
      </w:r>
      <w:r>
        <w:t xml:space="preserve">ønsker å holde støybelastningen til omgivelsene på et lavest mulig nivå. Støykart for bedriften viser at støybelastningen har holdt seg på et jevnt nivå de siste tre årene. Det er ikke registrert naboklager på støy i 2022. </w:t>
      </w:r>
    </w:p>
    <w:p w14:paraId="3D9499F9" w14:textId="77777777" w:rsidR="00DD4542" w:rsidRDefault="00DD4542"/>
    <w:p w14:paraId="06A0BD15" w14:textId="77777777" w:rsidR="00E56037" w:rsidRDefault="00A76FFD">
      <w:r>
        <w:t>EverZinc</w:t>
      </w:r>
      <w:r w:rsidR="001C4721">
        <w:t xml:space="preserve"> Norway</w:t>
      </w:r>
      <w:r>
        <w:t xml:space="preserve"> er medlem av Norsk Industris Miljøansvarsprogram, Responsible Care. Tilsluttede virksomheter forplikter seg til åpenhet og kontinuerlig forbedringer innen helse, miljø og sikkerhet</w:t>
      </w:r>
      <w:r w:rsidR="000B1550">
        <w:t>,</w:t>
      </w:r>
      <w:r w:rsidR="00F617C4">
        <w:t xml:space="preserve"> </w:t>
      </w:r>
      <w:r>
        <w:t>HMS</w:t>
      </w:r>
      <w:r w:rsidR="00F617C4">
        <w:t>.</w:t>
      </w:r>
      <w:r>
        <w:t xml:space="preserve"> </w:t>
      </w:r>
    </w:p>
    <w:p w14:paraId="2EA34204" w14:textId="77777777" w:rsidR="00E56037" w:rsidRDefault="00E56037"/>
    <w:p w14:paraId="3D9499FA" w14:textId="5F828E8B" w:rsidR="00DD4542" w:rsidRDefault="00A76FFD">
      <w:r>
        <w:t xml:space="preserve">EverZinc </w:t>
      </w:r>
      <w:r w:rsidR="001C4721">
        <w:t xml:space="preserve">Norway </w:t>
      </w:r>
      <w:r>
        <w:t xml:space="preserve">er sertifisert i henhold til ISO 9001, ISO 14001 og ISO 45001. Videre har vi vært “inkluderende arbeidsliv”-virksomhet siden 2012. Avtalens hovedmål er å gi plass til alle som kan og vil arbeide. </w:t>
      </w:r>
    </w:p>
    <w:p w14:paraId="3D9499FB" w14:textId="77777777" w:rsidR="00DD4542" w:rsidRDefault="00DD4542"/>
    <w:p w14:paraId="3D9499FD" w14:textId="77777777" w:rsidR="00DD4542" w:rsidRDefault="00A76FFD">
      <w:pPr>
        <w:pStyle w:val="Kop2"/>
      </w:pPr>
      <w:bookmarkStart w:id="10" w:name="_heading=h.17dp8vu" w:colFirst="0" w:colLast="0"/>
      <w:bookmarkEnd w:id="10"/>
      <w:r>
        <w:t>Våre forretningsforbindelser</w:t>
      </w:r>
    </w:p>
    <w:p w14:paraId="3D9499FE" w14:textId="77777777" w:rsidR="00DD4542" w:rsidRDefault="00A76FFD">
      <w:pPr>
        <w:pStyle w:val="Kop2"/>
      </w:pPr>
      <w:bookmarkStart w:id="11" w:name="_heading=h.3rdcrjn" w:colFirst="0" w:colLast="0"/>
      <w:bookmarkEnd w:id="11"/>
      <w:r>
        <w:t xml:space="preserve"> </w:t>
      </w:r>
    </w:p>
    <w:p w14:paraId="3D9499FF" w14:textId="2C6D7178" w:rsidR="00DD4542" w:rsidRDefault="00A76FFD">
      <w:r>
        <w:t>Vår business er å resirkulere sink og størsteparten av våre leverandører er virksomheter som leverer skrapsink. I tillegg til dette</w:t>
      </w:r>
      <w:r w:rsidR="00F617C4">
        <w:t xml:space="preserve"> kjøpe</w:t>
      </w:r>
      <w:r w:rsidR="000B1550">
        <w:t>s</w:t>
      </w:r>
      <w:r>
        <w:t xml:space="preserve"> små mengder ren sink, primærsink, til bruk i våre smelteovner. Skrapsink kommer primært fra galvaniseringsindustrien i Norden og Europa for øvrig. Medlemsbedriftene i Nordic Galvanizers utgjør viktige leverandører av hardsink og aske. Primærsink kjøpes fra sinkverket i Boliden Odda</w:t>
      </w:r>
      <w:r w:rsidR="00F617C4">
        <w:t>.</w:t>
      </w:r>
    </w:p>
    <w:p w14:paraId="3D949A00" w14:textId="77777777" w:rsidR="00DD4542" w:rsidRDefault="00DD4542"/>
    <w:p w14:paraId="3D949A01" w14:textId="5BC2B0D4" w:rsidR="00DD4542" w:rsidRDefault="00A76FFD">
      <w:r>
        <w:lastRenderedPageBreak/>
        <w:t>Det er få andre innsatsfaktorer vi behøver i resirkuleringsprosessen, men fluksmiddelet ferrofosfor,  FeP, er viktig for driften av smelteovnene. Videre vil emballasje og transport være en del av leveransen vår, og</w:t>
      </w:r>
      <w:r w:rsidR="004F2BD2">
        <w:t xml:space="preserve"> </w:t>
      </w:r>
      <w:r w:rsidR="00CD6C8A">
        <w:t xml:space="preserve">disse </w:t>
      </w:r>
      <w:r w:rsidR="009109F7">
        <w:t xml:space="preserve">er </w:t>
      </w:r>
      <w:r>
        <w:t xml:space="preserve">dermed </w:t>
      </w:r>
      <w:r w:rsidR="00CD6C8A">
        <w:t xml:space="preserve">også </w:t>
      </w:r>
      <w:r>
        <w:t xml:space="preserve">inkludert i vår leverandørportefølje. </w:t>
      </w:r>
    </w:p>
    <w:p w14:paraId="3D949A02" w14:textId="77777777" w:rsidR="00DD4542" w:rsidRDefault="00DD4542"/>
    <w:p w14:paraId="3D949A03" w14:textId="66B7F0E2" w:rsidR="00DD4542" w:rsidRDefault="00A76FFD">
      <w:r>
        <w:t>Gode leverandørrelasjoner er viktig for EverZinc</w:t>
      </w:r>
      <w:r w:rsidR="006207FF">
        <w:t xml:space="preserve"> Norway</w:t>
      </w:r>
      <w:r w:rsidR="00307725">
        <w:t>,</w:t>
      </w:r>
      <w:r>
        <w:t xml:space="preserve"> og </w:t>
      </w:r>
      <w:r w:rsidR="00432F0B">
        <w:t xml:space="preserve">vår nåværende </w:t>
      </w:r>
      <w:r>
        <w:t xml:space="preserve">leverandørportefølje </w:t>
      </w:r>
      <w:r w:rsidR="00432F0B">
        <w:t xml:space="preserve">er bygget opp </w:t>
      </w:r>
      <w:r>
        <w:t xml:space="preserve">over tid. Flere av våre leverandører har vi hatt </w:t>
      </w:r>
      <w:r w:rsidR="009A1E0F">
        <w:t xml:space="preserve">som forretningsforbindelse </w:t>
      </w:r>
      <w:r>
        <w:t xml:space="preserve">i flere tiår. De aller fleste holder til i Norden. Noen leverandører holder til andre steder i Europa og noen få holder til i USA. </w:t>
      </w:r>
    </w:p>
    <w:p w14:paraId="3D949A04" w14:textId="77777777" w:rsidR="00DD4542" w:rsidRDefault="00DD4542"/>
    <w:p w14:paraId="3D949A05" w14:textId="7C19998A" w:rsidR="00DD4542" w:rsidRDefault="00A76FFD">
      <w:r>
        <w:t>Vi vurderer at det kan være risiko for brudd på menneskerettigheter og anstendige arbeidsvilkår i leverandørkjedene våre</w:t>
      </w:r>
      <w:r w:rsidR="00C066D9">
        <w:t xml:space="preserve">. </w:t>
      </w:r>
      <w:r w:rsidR="00300E69">
        <w:t xml:space="preserve">Vi vil </w:t>
      </w:r>
      <w:r w:rsidR="00F617C4">
        <w:t>prioriter</w:t>
      </w:r>
      <w:r w:rsidR="00300E69">
        <w:t>e</w:t>
      </w:r>
      <w:r>
        <w:t xml:space="preserve"> å kartlegge disse, herunder </w:t>
      </w:r>
      <w:r w:rsidR="00300E69">
        <w:t xml:space="preserve">finne ut </w:t>
      </w:r>
      <w:r>
        <w:t>hvor materialene produseres</w:t>
      </w:r>
      <w:r w:rsidR="00300E69">
        <w:t>,</w:t>
      </w:r>
      <w:r>
        <w:t xml:space="preserve"> og hvordan </w:t>
      </w:r>
      <w:r w:rsidR="00DB75BB">
        <w:t xml:space="preserve">vi kan </w:t>
      </w:r>
      <w:r>
        <w:t xml:space="preserve">jobbe </w:t>
      </w:r>
      <w:r w:rsidR="00DB75BB">
        <w:t xml:space="preserve">for </w:t>
      </w:r>
      <w:r>
        <w:t xml:space="preserve">å redusere risiko i leverandørkjeden vår. Vi er bevisste på at vi har større kontroll og mulighet til å påvirke risiko knyttet til leverandører som vi har direkte kontakt med, </w:t>
      </w:r>
      <w:r w:rsidR="001C6E2A">
        <w:t xml:space="preserve">enn </w:t>
      </w:r>
      <w:r w:rsidR="00A50767">
        <w:t xml:space="preserve">å påvirke </w:t>
      </w:r>
      <w:r>
        <w:t xml:space="preserve">arbeidstakere og lokalsamfunn nedover i leverandørkjeden vår. Egnede tiltak vil bli implementert i tråd med vår påvirkningskraft. </w:t>
      </w:r>
    </w:p>
    <w:p w14:paraId="3D949A06" w14:textId="77777777" w:rsidR="00DD4542" w:rsidRDefault="00DD4542"/>
    <w:p w14:paraId="3D949A07" w14:textId="77777777" w:rsidR="00DD4542" w:rsidRDefault="00A76FFD">
      <w:r>
        <w:t>Flere av våre leverandører er medlem av norsk industris miljøansvarsprogram, Responsible Care, i likhet med oss. Dette betyr at alle sider av virksomheten må drives på en måte som beskytter helsen og ivaretar sikkerheten til medarbeidere, leverandører, kunder, brukere, naboer og allmennheten for øvrig.</w:t>
      </w:r>
    </w:p>
    <w:p w14:paraId="3D949A08" w14:textId="77777777" w:rsidR="00DD4542" w:rsidRDefault="00DD4542"/>
    <w:p w14:paraId="3D949A09" w14:textId="77777777" w:rsidR="00DD4542" w:rsidRDefault="00A76FFD">
      <w:r>
        <w:t>Våre lokale forretningspartnere leverer tradisjonelle varer og tjenester, som for eksempel knyttet til kontordrift og vedlikehold. Vi vurderer at det er forbundet liten risiko for brudd på menneskerettigheter og anstendige arbeidsvilkår hos våre lokale forretningspartnere.</w:t>
      </w:r>
    </w:p>
    <w:p w14:paraId="1D58EFFD" w14:textId="77777777" w:rsidR="002D7933" w:rsidRDefault="002D7933">
      <w:pPr>
        <w:rPr>
          <w:highlight w:val="yellow"/>
        </w:rPr>
      </w:pPr>
    </w:p>
    <w:p w14:paraId="3D949A0B" w14:textId="77777777" w:rsidR="00DD4542" w:rsidRDefault="00A76FFD" w:rsidP="002D7933">
      <w:pPr>
        <w:pStyle w:val="Kop2"/>
        <w:rPr>
          <w:b w:val="0"/>
          <w:color w:val="000000"/>
          <w:sz w:val="22"/>
          <w:szCs w:val="22"/>
        </w:rPr>
      </w:pPr>
      <w:r>
        <w:t xml:space="preserve">Faktiske negative konsekvenser     </w:t>
      </w:r>
      <w:r w:rsidRPr="002D7933">
        <w:br/>
      </w:r>
    </w:p>
    <w:p w14:paraId="3D949A0C" w14:textId="77777777" w:rsidR="00DD4542" w:rsidRDefault="00A76FFD">
      <w:pPr>
        <w:spacing w:after="160" w:line="259" w:lineRule="auto"/>
      </w:pPr>
      <w:r>
        <w:t xml:space="preserve">EverZincs aktsomhetsvurdering har per dags dato ikke avdekket faktiske negative konsekvenser, verken i egen virksomhet eller hos våre forretningsforbindelser. </w:t>
      </w:r>
    </w:p>
    <w:p w14:paraId="3D949A0D" w14:textId="77777777" w:rsidR="00DD4542" w:rsidRDefault="00A76FFD">
      <w:pPr>
        <w:spacing w:after="160" w:line="259" w:lineRule="auto"/>
        <w:jc w:val="both"/>
        <w:rPr>
          <w:highlight w:val="yellow"/>
        </w:rPr>
      </w:pPr>
      <w:r>
        <w:t>Hvis og når EverZinc blir gjort oppmerksom på eventuelle faktiske negative påvirkninger, vil selskapet iverksette korrigerende tiltak, og følgelig prioritere forebyggende tiltak.</w:t>
      </w:r>
    </w:p>
    <w:p w14:paraId="3D949A0E" w14:textId="77777777" w:rsidR="00DD4542" w:rsidRDefault="00DD4542">
      <w:pPr>
        <w:pStyle w:val="Kop2"/>
      </w:pPr>
      <w:bookmarkStart w:id="12" w:name="_heading=h.26in1rg" w:colFirst="0" w:colLast="0"/>
      <w:bookmarkEnd w:id="12"/>
    </w:p>
    <w:p w14:paraId="1593F797" w14:textId="77777777" w:rsidR="002D7933" w:rsidRPr="002D7933" w:rsidRDefault="002D7933" w:rsidP="002D7933"/>
    <w:p w14:paraId="3D949A0F" w14:textId="77777777" w:rsidR="00DD4542" w:rsidRDefault="00A76FFD">
      <w:pPr>
        <w:pStyle w:val="Kop1"/>
        <w:widowControl w:val="0"/>
        <w:ind w:right="360"/>
      </w:pPr>
      <w:bookmarkStart w:id="13" w:name="_heading=h.lnxbz9" w:colFirst="0" w:colLast="0"/>
      <w:bookmarkEnd w:id="13"/>
      <w:r>
        <w:t xml:space="preserve">Klage- og varslingsmekanismer </w:t>
      </w:r>
    </w:p>
    <w:p w14:paraId="3D949A10" w14:textId="0865C33C" w:rsidR="00DD4542" w:rsidRDefault="00A76FFD">
      <w:pPr>
        <w:spacing w:after="160" w:line="259" w:lineRule="auto"/>
        <w:rPr>
          <w:highlight w:val="yellow"/>
        </w:rPr>
      </w:pPr>
      <w:r>
        <w:t xml:space="preserve">EverZinc har en intern prosedyre for varsling om kritikkverdige forhold som gjelder for hele konsernet. Prosedyren er tilgjengelig gjennom vårt kvalitetssystem, sammen med link til våre varslingskanal. </w:t>
      </w:r>
      <w:r w:rsidR="005A434A">
        <w:t xml:space="preserve">Den </w:t>
      </w:r>
      <w:r>
        <w:t>elektronisk</w:t>
      </w:r>
      <w:r w:rsidR="005A434A">
        <w:t>e</w:t>
      </w:r>
      <w:r>
        <w:t xml:space="preserve"> varslingskanal</w:t>
      </w:r>
      <w:r w:rsidR="005A434A">
        <w:t>en</w:t>
      </w:r>
      <w:r>
        <w:t xml:space="preserve"> er tilgjengelig for både eksterne og interne på everzinc.com. Kanalen muliggjør anonym varsling. </w:t>
      </w:r>
    </w:p>
    <w:p w14:paraId="3D949A11" w14:textId="77777777" w:rsidR="00DD4542" w:rsidRDefault="00DD4542">
      <w:pPr>
        <w:pStyle w:val="Kop2"/>
        <w:widowControl w:val="0"/>
        <w:rPr>
          <w:color w:val="000000"/>
        </w:rPr>
      </w:pPr>
      <w:bookmarkStart w:id="14" w:name="_heading=h.35nkun2" w:colFirst="0" w:colLast="0"/>
      <w:bookmarkEnd w:id="14"/>
    </w:p>
    <w:p w14:paraId="2CFD60E8" w14:textId="77777777" w:rsidR="002D7933" w:rsidRPr="002D7933" w:rsidRDefault="002D7933" w:rsidP="002D7933"/>
    <w:p w14:paraId="3D949A12" w14:textId="77777777" w:rsidR="00DD4542" w:rsidRDefault="00A76FFD">
      <w:pPr>
        <w:spacing w:after="160" w:line="259" w:lineRule="auto"/>
        <w:jc w:val="both"/>
      </w:pPr>
      <w:r>
        <w:rPr>
          <w:color w:val="EB8C00"/>
          <w:sz w:val="40"/>
          <w:szCs w:val="40"/>
        </w:rPr>
        <w:lastRenderedPageBreak/>
        <w:t>Vår ansvarlige vei inn i fremtiden</w:t>
      </w:r>
    </w:p>
    <w:p w14:paraId="3D949A13" w14:textId="4FEE07D9" w:rsidR="00DD4542" w:rsidRDefault="00A76FFD">
      <w:pPr>
        <w:spacing w:line="276" w:lineRule="auto"/>
      </w:pPr>
      <w:r>
        <w:t xml:space="preserve">Arbeidet med åpenhetsloven er et kontinuerlig arbeid for forbedring. Vi i EverZinc </w:t>
      </w:r>
      <w:r w:rsidR="00E641EC">
        <w:t xml:space="preserve">Norway </w:t>
      </w:r>
      <w:r>
        <w:t>har satt opp en plan for videre arbeid med å formalisere forebyggende systemer</w:t>
      </w:r>
      <w:r w:rsidR="00561927">
        <w:t>,</w:t>
      </w:r>
      <w:r>
        <w:t xml:space="preserve"> avdekkende kontroller for identifiser</w:t>
      </w:r>
      <w:r w:rsidR="00DE2603">
        <w:t>ing</w:t>
      </w:r>
      <w:r>
        <w:t xml:space="preserve"> og håndter</w:t>
      </w:r>
      <w:r w:rsidR="00DE2603">
        <w:t>ing av</w:t>
      </w:r>
      <w:r>
        <w:t xml:space="preserve"> risiko for brudd på anstendige arbeidsvilkår og grunnleggende menneskerettigheter i egen virksomhet, leverandørkjede og blant våre forretningspartnere. </w:t>
      </w:r>
    </w:p>
    <w:p w14:paraId="3D949A14" w14:textId="77777777" w:rsidR="00DD4542" w:rsidRDefault="00DD4542">
      <w:pPr>
        <w:spacing w:line="276" w:lineRule="auto"/>
      </w:pPr>
    </w:p>
    <w:p w14:paraId="3D949A15" w14:textId="31EEF3DE" w:rsidR="00DD4542" w:rsidRDefault="00A76FFD">
      <w:pPr>
        <w:spacing w:line="276" w:lineRule="auto"/>
      </w:pPr>
      <w:r>
        <w:t xml:space="preserve">Høsten 2023 vil EverZinc </w:t>
      </w:r>
      <w:r w:rsidR="00E641EC">
        <w:t xml:space="preserve">Norway </w:t>
      </w:r>
      <w:r>
        <w:t xml:space="preserve">gjøre et dypdykk i sine leverandører og forretningspartnere, og i denne forbindelse gjennomføre </w:t>
      </w:r>
      <w:r w:rsidR="00F617C4">
        <w:t>risikovurdering</w:t>
      </w:r>
      <w:r w:rsidR="00512E0A">
        <w:t>er</w:t>
      </w:r>
      <w:r>
        <w:t xml:space="preserve"> i samarbeid med en ekstern part. Risikovurderingen bygger særlig på </w:t>
      </w:r>
      <w:hyperlink r:id="rId11">
        <w:r>
          <w:t>DFØs liste med høyrisikoprodukter</w:t>
        </w:r>
      </w:hyperlink>
      <w:r>
        <w:t xml:space="preserve"> og </w:t>
      </w:r>
      <w:hyperlink r:id="rId12">
        <w:r>
          <w:t>allmenngjorte bransjer</w:t>
        </w:r>
      </w:hyperlink>
      <w:r>
        <w:t xml:space="preserve"> med informasjons- og påseplikt for oppdragsgivere. Forretningsforbindelser innenfor høyrisikobransjer er angitt med høy risiko i risikokartleggingen, og tjenester og/eller produkter med lignende risikoprofil har også blitt angitt som høy eller medium risiko. For leverandører omfatter risikobildet også risiko ved utvinning/videreforedling av råmaterialer og produksjonsforhold for materialer, produkter og verktøy som brukes i leverandørkjeden.</w:t>
      </w:r>
    </w:p>
    <w:p w14:paraId="3D949A16" w14:textId="77777777" w:rsidR="00DD4542" w:rsidRDefault="00DD4542">
      <w:pPr>
        <w:jc w:val="both"/>
      </w:pPr>
    </w:p>
    <w:p w14:paraId="3D949A17" w14:textId="52BB9719" w:rsidR="00DD4542" w:rsidRDefault="00A76FFD">
      <w:r>
        <w:t xml:space="preserve">På bakgrunn av risikovurderingen som er beskrevet ovenfor, vil EverZinc </w:t>
      </w:r>
      <w:r w:rsidR="00E641EC">
        <w:t xml:space="preserve">Norway </w:t>
      </w:r>
      <w:r>
        <w:t xml:space="preserve">definere egnede oppfølgingstiltak for å stoppe, forhindre eller redusere risikoen for brudd på menneskerettigheter og anstendige arbeidsvilkår i våre leverandørkjeder og hos våre forretningspartnere. Som et ledd i dette arbeidet, vil EverZinc </w:t>
      </w:r>
      <w:r w:rsidR="00790FB8">
        <w:t xml:space="preserve">Norway </w:t>
      </w:r>
      <w:r>
        <w:t xml:space="preserve">se nærmere på hvordan interne prosesser og rutiner kan forbedres og implementeres i konsernet, </w:t>
      </w:r>
      <w:r w:rsidR="0064073F">
        <w:t>samt</w:t>
      </w:r>
      <w:r>
        <w:t xml:space="preserve"> hvordan vi kan benytte varslingskanal eller annen klagemekanisme for å avdekke mulige negative konsekvenser. </w:t>
      </w:r>
    </w:p>
    <w:p w14:paraId="3D949A18" w14:textId="77777777" w:rsidR="00DD4542" w:rsidRDefault="00DD4542">
      <w:pPr>
        <w:jc w:val="both"/>
      </w:pPr>
    </w:p>
    <w:p w14:paraId="3D949A19" w14:textId="77777777" w:rsidR="00DD4542" w:rsidRDefault="00A76FFD">
      <w:pPr>
        <w:spacing w:line="276" w:lineRule="auto"/>
      </w:pPr>
      <w:r>
        <w:t xml:space="preserve">Basert på vår innledende vurdering av våre forretningsforbindelser, vurderer vi at det kan være risiko for brudd i vår leverandørkjede. Vi vil prioritere arbeidet med å kartlegge våre leverandørkjeder og få oversikt over hvor og hvordan våre materialer utvinnes. </w:t>
      </w:r>
    </w:p>
    <w:p w14:paraId="3D949A1A" w14:textId="77777777" w:rsidR="00DD4542" w:rsidRDefault="00DD4542">
      <w:pPr>
        <w:spacing w:line="276" w:lineRule="auto"/>
      </w:pPr>
    </w:p>
    <w:p w14:paraId="3D949A1B" w14:textId="77777777" w:rsidR="00DD4542" w:rsidRDefault="00DD4542">
      <w:pPr>
        <w:spacing w:line="276" w:lineRule="auto"/>
      </w:pPr>
    </w:p>
    <w:p w14:paraId="3D949A1C" w14:textId="77777777" w:rsidR="00DD4542" w:rsidRDefault="00DD4542">
      <w:pPr>
        <w:widowControl w:val="0"/>
        <w:spacing w:line="240" w:lineRule="auto"/>
        <w:rPr>
          <w:highlight w:val="yellow"/>
        </w:rPr>
      </w:pPr>
    </w:p>
    <w:p w14:paraId="3D949A1D" w14:textId="77777777" w:rsidR="00DD4542" w:rsidRDefault="00DD4542">
      <w:pPr>
        <w:widowControl w:val="0"/>
        <w:spacing w:line="240" w:lineRule="auto"/>
      </w:pPr>
    </w:p>
    <w:sectPr w:rsidR="00DD454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09DD" w14:textId="77777777" w:rsidR="006B524F" w:rsidRDefault="006B524F">
      <w:pPr>
        <w:spacing w:line="240" w:lineRule="auto"/>
      </w:pPr>
      <w:r>
        <w:separator/>
      </w:r>
    </w:p>
  </w:endnote>
  <w:endnote w:type="continuationSeparator" w:id="0">
    <w:p w14:paraId="123A31F5" w14:textId="77777777" w:rsidR="006B524F" w:rsidRDefault="006B524F">
      <w:pPr>
        <w:spacing w:line="240" w:lineRule="auto"/>
      </w:pPr>
      <w:r>
        <w:continuationSeparator/>
      </w:r>
    </w:p>
  </w:endnote>
  <w:endnote w:type="continuationNotice" w:id="1">
    <w:p w14:paraId="25B2269C" w14:textId="77777777" w:rsidR="006B524F" w:rsidRDefault="006B52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0328"/>
      <w:docPartObj>
        <w:docPartGallery w:val="Page Numbers (Bottom of Page)"/>
        <w:docPartUnique/>
      </w:docPartObj>
    </w:sdtPr>
    <w:sdtEndPr>
      <w:rPr>
        <w:noProof/>
      </w:rPr>
    </w:sdtEndPr>
    <w:sdtContent>
      <w:p w14:paraId="2019E07A" w14:textId="7E6AC6C0" w:rsidR="00C25E70" w:rsidRDefault="00C25E70">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75D1450" w14:textId="77777777" w:rsidR="00C25E70" w:rsidRDefault="00C25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B998" w14:textId="77777777" w:rsidR="006B524F" w:rsidRDefault="006B524F">
      <w:pPr>
        <w:spacing w:line="240" w:lineRule="auto"/>
      </w:pPr>
      <w:r>
        <w:separator/>
      </w:r>
    </w:p>
  </w:footnote>
  <w:footnote w:type="continuationSeparator" w:id="0">
    <w:p w14:paraId="280D859C" w14:textId="77777777" w:rsidR="006B524F" w:rsidRDefault="006B524F">
      <w:pPr>
        <w:spacing w:line="240" w:lineRule="auto"/>
      </w:pPr>
      <w:r>
        <w:continuationSeparator/>
      </w:r>
    </w:p>
  </w:footnote>
  <w:footnote w:type="continuationNotice" w:id="1">
    <w:p w14:paraId="7DDCB2FA" w14:textId="77777777" w:rsidR="006B524F" w:rsidRDefault="006B524F">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42"/>
    <w:rsid w:val="000B1550"/>
    <w:rsid w:val="000F3373"/>
    <w:rsid w:val="000F3C8A"/>
    <w:rsid w:val="001C4721"/>
    <w:rsid w:val="001C6E2A"/>
    <w:rsid w:val="001D514C"/>
    <w:rsid w:val="001E206A"/>
    <w:rsid w:val="001F00F4"/>
    <w:rsid w:val="00212A77"/>
    <w:rsid w:val="002217EB"/>
    <w:rsid w:val="0025354D"/>
    <w:rsid w:val="00267E0D"/>
    <w:rsid w:val="00285D2C"/>
    <w:rsid w:val="002C43F2"/>
    <w:rsid w:val="002D7933"/>
    <w:rsid w:val="002E4F5B"/>
    <w:rsid w:val="002F37A4"/>
    <w:rsid w:val="00300E69"/>
    <w:rsid w:val="00302A95"/>
    <w:rsid w:val="003035DA"/>
    <w:rsid w:val="00307725"/>
    <w:rsid w:val="003A62C4"/>
    <w:rsid w:val="00402083"/>
    <w:rsid w:val="0041342E"/>
    <w:rsid w:val="00432F0B"/>
    <w:rsid w:val="00480D98"/>
    <w:rsid w:val="004A404D"/>
    <w:rsid w:val="004F2BD2"/>
    <w:rsid w:val="005075F6"/>
    <w:rsid w:val="00512E0A"/>
    <w:rsid w:val="00537582"/>
    <w:rsid w:val="00561927"/>
    <w:rsid w:val="00590795"/>
    <w:rsid w:val="005A36FC"/>
    <w:rsid w:val="005A434A"/>
    <w:rsid w:val="005B7EDA"/>
    <w:rsid w:val="006052F7"/>
    <w:rsid w:val="006207FF"/>
    <w:rsid w:val="0064073F"/>
    <w:rsid w:val="006B524F"/>
    <w:rsid w:val="00741D8A"/>
    <w:rsid w:val="00781E5E"/>
    <w:rsid w:val="00790FB8"/>
    <w:rsid w:val="007C2278"/>
    <w:rsid w:val="00857DCF"/>
    <w:rsid w:val="009109F7"/>
    <w:rsid w:val="00945790"/>
    <w:rsid w:val="009555D6"/>
    <w:rsid w:val="009A1E0F"/>
    <w:rsid w:val="009D70C3"/>
    <w:rsid w:val="009E2620"/>
    <w:rsid w:val="00A3164C"/>
    <w:rsid w:val="00A50767"/>
    <w:rsid w:val="00A76FFD"/>
    <w:rsid w:val="00A938B6"/>
    <w:rsid w:val="00AC7DE9"/>
    <w:rsid w:val="00B4609F"/>
    <w:rsid w:val="00B53D1A"/>
    <w:rsid w:val="00B57203"/>
    <w:rsid w:val="00B70321"/>
    <w:rsid w:val="00B73F09"/>
    <w:rsid w:val="00BA5E39"/>
    <w:rsid w:val="00C066D9"/>
    <w:rsid w:val="00C25E70"/>
    <w:rsid w:val="00CD6C8A"/>
    <w:rsid w:val="00DA11D2"/>
    <w:rsid w:val="00DB75BB"/>
    <w:rsid w:val="00DD4542"/>
    <w:rsid w:val="00DE2603"/>
    <w:rsid w:val="00E036C5"/>
    <w:rsid w:val="00E51A6B"/>
    <w:rsid w:val="00E56037"/>
    <w:rsid w:val="00E62422"/>
    <w:rsid w:val="00E641EC"/>
    <w:rsid w:val="00E70E96"/>
    <w:rsid w:val="00E71C28"/>
    <w:rsid w:val="00F617C4"/>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99D2"/>
  <w15:docId w15:val="{32CAA398-F11E-4239-844F-54EF4174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nb-NO"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after="300" w:line="240" w:lineRule="auto"/>
      <w:ind w:right="3084"/>
      <w:outlineLvl w:val="0"/>
    </w:pPr>
    <w:rPr>
      <w:color w:val="EB8C00"/>
      <w:sz w:val="40"/>
      <w:szCs w:val="40"/>
    </w:rPr>
  </w:style>
  <w:style w:type="paragraph" w:styleId="Kop2">
    <w:name w:val="heading 2"/>
    <w:basedOn w:val="Standaard"/>
    <w:next w:val="Standaard"/>
    <w:uiPriority w:val="9"/>
    <w:unhideWhenUsed/>
    <w:qFormat/>
    <w:pPr>
      <w:keepNext/>
      <w:keepLines/>
      <w:spacing w:before="40" w:line="240" w:lineRule="auto"/>
      <w:outlineLvl w:val="1"/>
    </w:pPr>
    <w:rPr>
      <w:b/>
      <w:color w:val="672400"/>
      <w:sz w:val="24"/>
      <w:szCs w:val="24"/>
    </w:rPr>
  </w:style>
  <w:style w:type="paragraph" w:styleId="Kop3">
    <w:name w:val="heading 3"/>
    <w:basedOn w:val="Standaard"/>
    <w:next w:val="Standaard"/>
    <w:uiPriority w:val="9"/>
    <w:semiHidden/>
    <w:unhideWhenUsed/>
    <w:qFormat/>
    <w:pPr>
      <w:keepNext/>
      <w:keepLines/>
      <w:spacing w:before="40"/>
      <w:outlineLvl w:val="2"/>
    </w:pPr>
    <w:rPr>
      <w:color w:val="672400"/>
      <w:sz w:val="24"/>
      <w:szCs w:val="24"/>
    </w:rPr>
  </w:style>
  <w:style w:type="paragraph" w:styleId="Kop4">
    <w:name w:val="heading 4"/>
    <w:basedOn w:val="Standaard"/>
    <w:next w:val="Standaard"/>
    <w:uiPriority w:val="9"/>
    <w:semiHidden/>
    <w:unhideWhenUsed/>
    <w:qFormat/>
    <w:pPr>
      <w:keepNext/>
      <w:keepLines/>
      <w:spacing w:before="40"/>
      <w:outlineLvl w:val="3"/>
    </w:pPr>
    <w:rPr>
      <w:i/>
      <w:color w:val="9B3701"/>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spacing w:after="640" w:line="760" w:lineRule="auto"/>
      <w:ind w:right="4304"/>
    </w:pPr>
    <w:rPr>
      <w:color w:val="FFFFFF"/>
      <w:sz w:val="72"/>
      <w:szCs w:val="72"/>
    </w:rPr>
  </w:style>
  <w:style w:type="paragraph" w:styleId="Ondertitel">
    <w:name w:val="Subtitle"/>
    <w:basedOn w:val="Standaard"/>
    <w:next w:val="Standaard"/>
    <w:uiPriority w:val="11"/>
    <w:qFormat/>
    <w:pPr>
      <w:spacing w:after="720"/>
    </w:pPr>
    <w:rPr>
      <w:b/>
      <w:sz w:val="24"/>
      <w:szCs w:val="24"/>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D85C14"/>
    <w:pPr>
      <w:spacing w:line="240" w:lineRule="auto"/>
    </w:pPr>
  </w:style>
  <w:style w:type="paragraph" w:styleId="Koptekst">
    <w:name w:val="header"/>
    <w:basedOn w:val="Standaard"/>
    <w:link w:val="KoptekstChar"/>
    <w:uiPriority w:val="99"/>
    <w:unhideWhenUsed/>
    <w:rsid w:val="00593943"/>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593943"/>
  </w:style>
  <w:style w:type="paragraph" w:styleId="Voettekst">
    <w:name w:val="footer"/>
    <w:basedOn w:val="Standaard"/>
    <w:link w:val="VoettekstChar"/>
    <w:uiPriority w:val="99"/>
    <w:unhideWhenUsed/>
    <w:rsid w:val="00593943"/>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593943"/>
  </w:style>
  <w:style w:type="paragraph" w:styleId="Onderwerpvanopmerking">
    <w:name w:val="annotation subject"/>
    <w:basedOn w:val="Tekstopmerking"/>
    <w:next w:val="Tekstopmerking"/>
    <w:link w:val="OnderwerpvanopmerkingChar"/>
    <w:uiPriority w:val="99"/>
    <w:semiHidden/>
    <w:unhideWhenUsed/>
    <w:rsid w:val="00956AFB"/>
    <w:rPr>
      <w:b/>
      <w:bCs/>
    </w:rPr>
  </w:style>
  <w:style w:type="character" w:customStyle="1" w:styleId="OnderwerpvanopmerkingChar">
    <w:name w:val="Onderwerp van opmerking Char"/>
    <w:basedOn w:val="TekstopmerkingChar"/>
    <w:link w:val="Onderwerpvanopmerking"/>
    <w:uiPriority w:val="99"/>
    <w:semiHidden/>
    <w:rsid w:val="00956A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beidstilsynet.no/tema/paseplik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berekraftige-anskaffingar/menneskerettigheter/hoyrisikolisten"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iIb9qToS8E5kqVxKmJqQ9FzMg==">CgMxLjAyCGguZ2pkZ3hzMgloLjMwajB6bGwyCWguMWZvYjl0ZTIJaC4zem55c2g3MgloLjJldDkycDAyCGgudHlqY3d0MgloLjNkeTZ2a20yCWguMXQzaDVzZjIJaC40ZDM0b2c4MgloLjJzOGV5bzEyCWguMTdkcDh2dTIJaC4zcmRjcmpuMgloLjI2aW4xcmcyCGgubG54Yno5MgloLjM1bmt1bjI4AHIhMXlGQnBfN204ejQyOHFPbjhzUUJ0Sm5QT3hNWTJBOE1J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3EBEEB5080547B629F11AEEE2A7C9" ma:contentTypeVersion="14" ma:contentTypeDescription="Create a new document." ma:contentTypeScope="" ma:versionID="a8bce5969896c5dcb1253253c6f38dae">
  <xsd:schema xmlns:xsd="http://www.w3.org/2001/XMLSchema" xmlns:xs="http://www.w3.org/2001/XMLSchema" xmlns:p="http://schemas.microsoft.com/office/2006/metadata/properties" xmlns:ns2="7a296c47-6468-4048-af6a-090292199c32" xmlns:ns3="dbfa78ed-d845-4822-896b-17744e7ddd33" targetNamespace="http://schemas.microsoft.com/office/2006/metadata/properties" ma:root="true" ma:fieldsID="36c9ddff8cdd6b08d3ebc611ba6678a8" ns2:_="" ns3:_="">
    <xsd:import namespace="7a296c47-6468-4048-af6a-090292199c32"/>
    <xsd:import namespace="dbfa78ed-d845-4822-896b-17744e7ddd3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96c47-6468-4048-af6a-090292199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9886eb-874c-4953-bb78-08038009d9f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a78ed-d845-4822-896b-17744e7ddd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c891c5-b8bf-4a1a-b425-0a0502da3f22}" ma:internalName="TaxCatchAll" ma:showField="CatchAllData" ma:web="dbfa78ed-d845-4822-896b-17744e7ddd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bfa78ed-d845-4822-896b-17744e7ddd33" xsi:nil="true"/>
    <lcf76f155ced4ddcb4097134ff3c332f xmlns="7a296c47-6468-4048-af6a-090292199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14A6FD-F59F-428F-BE2A-5D1E3964521C}">
  <ds:schemaRefs>
    <ds:schemaRef ds:uri="http://schemas.microsoft.com/sharepoint/v3/contenttype/forms"/>
  </ds:schemaRefs>
</ds:datastoreItem>
</file>

<file path=customXml/itemProps3.xml><?xml version="1.0" encoding="utf-8"?>
<ds:datastoreItem xmlns:ds="http://schemas.openxmlformats.org/officeDocument/2006/customXml" ds:itemID="{BE234F34-FBB8-40FC-88B5-E9D7E6E2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96c47-6468-4048-af6a-090292199c32"/>
    <ds:schemaRef ds:uri="dbfa78ed-d845-4822-896b-17744e7dd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0452A-F1E8-46DA-A7C3-B9324E298E62}">
  <ds:schemaRefs>
    <ds:schemaRef ds:uri="http://schemas.openxmlformats.org/officeDocument/2006/bibliography"/>
  </ds:schemaRefs>
</ds:datastoreItem>
</file>

<file path=customXml/itemProps5.xml><?xml version="1.0" encoding="utf-8"?>
<ds:datastoreItem xmlns:ds="http://schemas.openxmlformats.org/officeDocument/2006/customXml" ds:itemID="{557ACAFD-DEDD-4472-AC01-83591C11E834}">
  <ds:schemaRefs>
    <ds:schemaRef ds:uri="http://schemas.microsoft.com/office/2006/documentManagement/types"/>
    <ds:schemaRef ds:uri="http://purl.org/dc/elements/1.1/"/>
    <ds:schemaRef ds:uri="http://purl.org/dc/terms/"/>
    <ds:schemaRef ds:uri="7a296c47-6468-4048-af6a-090292199c32"/>
    <ds:schemaRef ds:uri="http://schemas.openxmlformats.org/package/2006/metadata/core-properties"/>
    <ds:schemaRef ds:uri="http://schemas.microsoft.com/office/infopath/2007/PartnerControls"/>
    <ds:schemaRef ds:uri="dbfa78ed-d845-4822-896b-17744e7ddd3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9736</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Rogne</dc:creator>
  <cp:lastModifiedBy>Bart Jannes</cp:lastModifiedBy>
  <cp:revision>2</cp:revision>
  <dcterms:created xsi:type="dcterms:W3CDTF">2023-07-03T13:59:00Z</dcterms:created>
  <dcterms:modified xsi:type="dcterms:W3CDTF">2023-07-03T13:59:00Z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0x01010012C3EBEEB5080547B629F11AEEE2A7C9</vt:lpwstr>
  </property>
  <property fmtid="{D5CDD505-2E9C-101B-9397-08002B2CF9AE}" pid="3" name="MediaServiceImageTags">
    <vt:lpwstr/>
  </property>
</Properties>
</file>